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34B9E58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BF3BD64" w:rsidR="00E66558" w:rsidRDefault="00550055">
      <w:pPr>
        <w:pStyle w:val="Heading2"/>
        <w:rPr>
          <w:b w:val="0"/>
          <w:bCs/>
          <w:color w:val="auto"/>
          <w:sz w:val="24"/>
          <w:szCs w:val="24"/>
        </w:rPr>
      </w:pPr>
      <w:r>
        <w:rPr>
          <w:b w:val="0"/>
          <w:bCs/>
          <w:noProof/>
          <w:sz w:val="28"/>
          <w:szCs w:val="28"/>
        </w:rPr>
        <mc:AlternateContent>
          <mc:Choice Requires="wps">
            <w:drawing>
              <wp:anchor distT="0" distB="0" distL="114300" distR="114300" simplePos="0" relativeHeight="251658240" behindDoc="0" locked="0" layoutInCell="1" allowOverlap="1" wp14:anchorId="2A7D54B2" wp14:editId="4E5188A2">
                <wp:simplePos x="0" y="0"/>
                <wp:positionH relativeFrom="margin">
                  <wp:align>right</wp:align>
                </wp:positionH>
                <wp:positionV relativeFrom="margin">
                  <wp:posOffset>871855</wp:posOffset>
                </wp:positionV>
                <wp:extent cx="62865" cy="45085"/>
                <wp:effectExtent l="0" t="0" r="13335" b="12065"/>
                <wp:wrapSquare wrapText="bothSides"/>
                <wp:docPr id="1"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flipH="1" flipV="1">
                          <a:off x="0" y="0"/>
                          <a:ext cx="62865" cy="45085"/>
                        </a:xfrm>
                        <a:prstGeom prst="rect">
                          <a:avLst/>
                        </a:prstGeom>
                        <a:solidFill>
                          <a:srgbClr val="F2F2F2"/>
                        </a:solidFill>
                        <a:ln w="9528">
                          <a:solidFill>
                            <a:srgbClr val="000000"/>
                          </a:solidFill>
                          <a:prstDash val="solid"/>
                        </a:ln>
                      </wps:spPr>
                      <wps:txbx>
                        <w:txbxContent>
                          <w:p w14:paraId="2A7D54B6" w14:textId="665ED24A"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46.25pt;margin-top:68.65pt;width:4.95pt;height:3.55pt;flip:x y;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" fillcolor="#f2f2f2" strokeweight=".26467mm">
                <v:textbox>
                  <w:txbxContent>
                    <w:p w14:paraId="2A7D54B6" w14:textId="665ED24A" w:rsidR="00E66558" w:rsidRDefault="00E66558">
                      <w:pPr>
                        <w:keepNext/>
                        <w:spacing w:before="120" w:after="120"/>
                        <w:outlineLvl w:val="1"/>
                        <w:rPr>
                          <w:bCs/>
                          <w:i/>
                          <w:iCs/>
                          <w:sz w:val="28"/>
                          <w:szCs w:val="28"/>
                        </w:rPr>
                      </w:pPr>
                    </w:p>
                  </w:txbxContent>
                </v:textbox>
                <w10:wrap type="square" anchorx="margin" anchory="margin"/>
              </v:shape>
            </w:pict>
          </mc:Fallback>
        </mc:AlternateContent>
      </w:r>
      <w:r w:rsidR="009D71E8">
        <w:rPr>
          <w:b w:val="0"/>
          <w:bCs/>
          <w:color w:val="auto"/>
          <w:sz w:val="24"/>
          <w:szCs w:val="24"/>
        </w:rPr>
        <w:t>This statement details our school’s use of pupil premium (a</w:t>
      </w:r>
      <w:r w:rsidR="006819B4">
        <w:rPr>
          <w:b w:val="0"/>
          <w:bCs/>
          <w:color w:val="auto"/>
          <w:sz w:val="24"/>
          <w:szCs w:val="24"/>
        </w:rPr>
        <w:t>nd recovery premium for the 2021</w:t>
      </w:r>
      <w:r w:rsidR="00C45AC6">
        <w:rPr>
          <w:b w:val="0"/>
          <w:bCs/>
          <w:color w:val="auto"/>
          <w:sz w:val="24"/>
          <w:szCs w:val="24"/>
        </w:rPr>
        <w:t>7</w:t>
      </w:r>
      <w:r w:rsidR="009D71E8">
        <w:rPr>
          <w:b w:val="0"/>
          <w:bCs/>
          <w:color w:val="auto"/>
          <w:sz w:val="24"/>
          <w:szCs w:val="24"/>
        </w:rPr>
        <w:t xml:space="preserve">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393286E" w:rsidR="00E66558" w:rsidRDefault="00F72964">
            <w:pPr>
              <w:pStyle w:val="TableRow"/>
            </w:pPr>
            <w:r>
              <w:t>St Martha’s Catholic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A81EB06" w:rsidR="00E66558" w:rsidRDefault="00F72964">
            <w:pPr>
              <w:pStyle w:val="TableRow"/>
            </w:pPr>
            <w:r>
              <w:t>418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42B9686" w:rsidR="00E66558" w:rsidRDefault="00F72964">
            <w:pPr>
              <w:pStyle w:val="TableRow"/>
            </w:pPr>
            <w:r>
              <w:t>12%</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0F8C81A" w:rsidR="00E66558" w:rsidRDefault="00F72964">
            <w:pPr>
              <w:pStyle w:val="TableRow"/>
            </w:pPr>
            <w:r>
              <w:t>2018-2021</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E1F18FC" w:rsidR="00E66558" w:rsidRDefault="00F72964" w:rsidP="00F72964">
            <w:pPr>
              <w:pStyle w:val="TableRow"/>
              <w:ind w:left="0"/>
            </w:pPr>
            <w:r>
              <w:t xml:space="preserve"> December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6FD7D9B" w:rsidR="00E66558" w:rsidRDefault="00F72964">
            <w:pPr>
              <w:pStyle w:val="TableRow"/>
            </w:pPr>
            <w:r>
              <w:t>September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22D5ECD" w:rsidR="00E66558" w:rsidRDefault="00F72964">
            <w:pPr>
              <w:pStyle w:val="TableRow"/>
            </w:pPr>
            <w:r>
              <w:t>Aidan McGovern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439CB76" w:rsidR="00E66558" w:rsidRDefault="00F72964">
            <w:pPr>
              <w:pStyle w:val="TableRow"/>
            </w:pPr>
            <w:r>
              <w:t>Aidan McGovern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F19B294" w:rsidR="00E66558" w:rsidRDefault="00F72964">
            <w:pPr>
              <w:pStyle w:val="TableRow"/>
            </w:pPr>
            <w:r>
              <w:t>Lijesh John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C8DD083" w:rsidR="00E66558" w:rsidRDefault="009D71E8">
            <w:pPr>
              <w:pStyle w:val="TableRow"/>
            </w:pPr>
            <w:r>
              <w:t>£</w:t>
            </w:r>
            <w:r w:rsidR="00F72964">
              <w:t xml:space="preserve"> </w:t>
            </w:r>
            <w:r w:rsidR="007A4481">
              <w:t>47,075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8DB28A5" w:rsidR="00E66558" w:rsidRDefault="009D71E8">
            <w:pPr>
              <w:pStyle w:val="TableRow"/>
            </w:pPr>
            <w:r>
              <w:t>£</w:t>
            </w:r>
            <w:r w:rsidR="007A4481">
              <w:t xml:space="preserve"> 32,800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3287D2E" w:rsidR="00E66558" w:rsidRDefault="009D71E8">
            <w:pPr>
              <w:pStyle w:val="TableRow"/>
            </w:pPr>
            <w:r>
              <w:t>£</w:t>
            </w:r>
            <w:r w:rsidR="007A4481">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E8291B4" w:rsidR="00E66558" w:rsidRDefault="009D71E8">
            <w:pPr>
              <w:pStyle w:val="TableRow"/>
            </w:pPr>
            <w:r>
              <w:t>£</w:t>
            </w:r>
            <w:r w:rsidR="00C45AC6">
              <w:t>79,875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53FFB" w14:textId="77777777" w:rsidR="00550055" w:rsidRDefault="00550055" w:rsidP="00550055">
            <w:pPr>
              <w:keepNext/>
              <w:spacing w:before="120" w:after="120"/>
              <w:outlineLvl w:val="1"/>
            </w:pPr>
            <w:r>
              <w:t xml:space="preserve">Our intention for this strategy plan is to ensure that the gap between attainment and progress of pupil premium and non-pupil premium is closed. It is also our intent to ensure pupil premium children are equipped with the social and emotional skills to access learning and to develop a love of learning. </w:t>
            </w:r>
          </w:p>
          <w:p w14:paraId="77C43DD9" w14:textId="5A80284F" w:rsidR="00550055" w:rsidRDefault="00550055" w:rsidP="00550055">
            <w:pPr>
              <w:keepNext/>
              <w:spacing w:before="120" w:after="120"/>
              <w:outlineLvl w:val="1"/>
            </w:pPr>
            <w:r>
              <w:t>Our intention is that all pupils, irrespective of their background, make good progress and achieve good attainment across all subject areas, from their starting point. The focus of our pupil premium strategy is to support disadvantaged pupils to achieve</w:t>
            </w:r>
            <w:r w:rsidR="00C45AC6">
              <w:t>,</w:t>
            </w:r>
            <w:r>
              <w:t xml:space="preserve"> including progress for those who are already high academic attainers.</w:t>
            </w:r>
          </w:p>
          <w:p w14:paraId="418732C0" w14:textId="77777777" w:rsidR="00550055" w:rsidRDefault="00550055" w:rsidP="00550055">
            <w:pPr>
              <w:rPr>
                <w:rFonts w:cs="Arial"/>
                <w:color w:val="auto"/>
              </w:rPr>
            </w:pPr>
            <w:r w:rsidRPr="00550055">
              <w:rPr>
                <w:rFonts w:cs="Arial"/>
                <w:color w:val="auto"/>
              </w:rPr>
              <w:t xml:space="preserve">Our strategy is also integral to wider school plans for education recovery, notably in its targeted support through the National Tutoring Programme for pupils whose education has been worst affected, including non-disadvantaged pupils.    </w:t>
            </w:r>
          </w:p>
          <w:p w14:paraId="2A7D54E9" w14:textId="537F6B99" w:rsidR="00E66558" w:rsidRPr="00550055" w:rsidRDefault="00550055" w:rsidP="00550055">
            <w:pPr>
              <w:rPr>
                <w:rFonts w:cs="Arial"/>
                <w:color w:val="auto"/>
              </w:rPr>
            </w:pPr>
            <w:r>
              <w:t>Through the strategy funding we aim to give pupil premium children access to enrichment opportunities that may not be available outside of the school environment so that they can gain cultural capital and have high aspirations.</w:t>
            </w:r>
            <w:r w:rsidR="00C45AC6">
              <w:t xml:space="preserve"> </w:t>
            </w:r>
            <w:r>
              <w:t>This strategy plan identifies the challenges that our pupil premium children face and the ways that these will be addressed.</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539BB9A" w:rsidR="00E66558" w:rsidRPr="00550055" w:rsidRDefault="00F74177">
            <w:pPr>
              <w:pStyle w:val="TableRowCentered"/>
              <w:jc w:val="left"/>
              <w:rPr>
                <w:sz w:val="22"/>
                <w:szCs w:val="22"/>
              </w:rPr>
            </w:pPr>
            <w:r w:rsidRPr="00550055">
              <w:rPr>
                <w:sz w:val="22"/>
                <w:szCs w:val="22"/>
              </w:rPr>
              <w:t>Social, Emotional, and Mental Health issues</w:t>
            </w:r>
            <w:r w:rsidR="00550055" w:rsidRPr="00550055">
              <w:rPr>
                <w:sz w:val="22"/>
                <w:szCs w:val="22"/>
              </w:rPr>
              <w:t xml:space="preserve">. </w:t>
            </w:r>
            <w:r w:rsidR="009227C4">
              <w:rPr>
                <w:sz w:val="22"/>
                <w:szCs w:val="22"/>
              </w:rPr>
              <w:t>The Summer 2021</w:t>
            </w:r>
            <w:r w:rsidR="00550055" w:rsidRPr="00550055">
              <w:rPr>
                <w:sz w:val="22"/>
                <w:szCs w:val="22"/>
              </w:rPr>
              <w:t xml:space="preserve"> pupil well-being survey highlighted emotional and behavioural issues as a problem for some of the pupil premium children which act as a barrier to learning. In addition this means some identified pupil premium children are less resilient learners affecting their progress and attainment.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77DC2A5" w:rsidR="00E66558" w:rsidRDefault="00F74177">
            <w:pPr>
              <w:pStyle w:val="TableRowCentered"/>
              <w:jc w:val="left"/>
              <w:rPr>
                <w:sz w:val="22"/>
                <w:szCs w:val="22"/>
              </w:rPr>
            </w:pPr>
            <w:r>
              <w:rPr>
                <w:sz w:val="22"/>
                <w:szCs w:val="22"/>
              </w:rPr>
              <w:t>Attainment in writing</w:t>
            </w:r>
            <w:r w:rsidR="002D247F">
              <w:rPr>
                <w:sz w:val="22"/>
                <w:szCs w:val="22"/>
              </w:rPr>
              <w:t>. Progress in writing has been affected by the impact of Covid, and a lack of structure in the writing curriculum.</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390958A" w:rsidR="00E66558" w:rsidRDefault="00F74177" w:rsidP="00550055">
            <w:pPr>
              <w:pStyle w:val="TableRowCentered"/>
              <w:jc w:val="left"/>
              <w:rPr>
                <w:sz w:val="22"/>
                <w:szCs w:val="22"/>
              </w:rPr>
            </w:pPr>
            <w:r>
              <w:rPr>
                <w:sz w:val="22"/>
                <w:szCs w:val="22"/>
              </w:rPr>
              <w:t>Progress in reading, writing and maths</w:t>
            </w:r>
            <w:r w:rsidR="002D247F">
              <w:rPr>
                <w:sz w:val="22"/>
                <w:szCs w:val="22"/>
              </w:rPr>
              <w:t>.</w:t>
            </w:r>
            <w:r w:rsidR="00550055">
              <w:rPr>
                <w:sz w:val="22"/>
                <w:szCs w:val="22"/>
              </w:rPr>
              <w:t xml:space="preserve"> </w:t>
            </w:r>
            <w:r w:rsidR="00550055" w:rsidRPr="00550055">
              <w:rPr>
                <w:sz w:val="22"/>
                <w:szCs w:val="22"/>
              </w:rPr>
              <w:t xml:space="preserve">Our assessments and observations indicate that the education and well-being of many of our pupil premium children has been impacted by Covid </w:t>
            </w:r>
            <w:r w:rsidR="00550055">
              <w:rPr>
                <w:sz w:val="22"/>
                <w:szCs w:val="22"/>
              </w:rPr>
              <w:t>partial school closures. Dis</w:t>
            </w:r>
            <w:r w:rsidR="00550055" w:rsidRPr="00550055">
              <w:rPr>
                <w:sz w:val="22"/>
                <w:szCs w:val="22"/>
              </w:rPr>
              <w:t xml:space="preserve">advantaged pupils enter Reception below typical in maths although EYFS GLD is improving year-on year.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C493E52" w:rsidR="00E66558" w:rsidRDefault="00F74177">
            <w:pPr>
              <w:pStyle w:val="TableRowCentered"/>
              <w:jc w:val="left"/>
              <w:rPr>
                <w:iCs/>
                <w:sz w:val="22"/>
              </w:rPr>
            </w:pPr>
            <w:r>
              <w:rPr>
                <w:iCs/>
                <w:sz w:val="22"/>
              </w:rPr>
              <w:t>Phonics</w:t>
            </w:r>
            <w:r w:rsidR="00550055">
              <w:rPr>
                <w:iCs/>
                <w:sz w:val="22"/>
              </w:rPr>
              <w:t xml:space="preserve"> </w:t>
            </w:r>
            <w:r w:rsidR="00550055" w:rsidRPr="00550055">
              <w:rPr>
                <w:iCs/>
                <w:sz w:val="22"/>
              </w:rPr>
              <w:t>Assessments and tracking show that disadvantaged pupils have greater difficulties with phonics and subsequently reading than their peers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706C0C1" w:rsidR="00E66558" w:rsidRDefault="00F74177">
            <w:pPr>
              <w:pStyle w:val="TableRowCentered"/>
              <w:jc w:val="left"/>
              <w:rPr>
                <w:iCs/>
                <w:sz w:val="22"/>
              </w:rPr>
            </w:pPr>
            <w:r>
              <w:rPr>
                <w:iCs/>
                <w:sz w:val="22"/>
              </w:rPr>
              <w:t>Access to wider opportunities</w:t>
            </w:r>
            <w:r w:rsidR="00550055">
              <w:rPr>
                <w:iCs/>
                <w:sz w:val="22"/>
              </w:rPr>
              <w:t xml:space="preserve">. </w:t>
            </w:r>
            <w:r w:rsidR="00550055" w:rsidRPr="00550055">
              <w:rPr>
                <w:iCs/>
                <w:sz w:val="22"/>
              </w:rPr>
              <w:t>We are aware of high levels of deprivation affecting the resources that are available to families. A high proportion of PP pupils do not access a wider range of learning opportunities beyond school experiences to enhance their knowledge of the world.</w:t>
            </w:r>
            <w:r w:rsidR="009227C4">
              <w:rPr>
                <w:iCs/>
                <w:sz w:val="22"/>
              </w:rPr>
              <w:t xml:space="preserve"> Resources for the nurture suite and creation station need renewing to support the wider emotional needs of pupil premium children.</w:t>
            </w:r>
            <w:r w:rsidR="00FC256E">
              <w:rPr>
                <w:iCs/>
                <w:sz w:val="22"/>
              </w:rPr>
              <w:t xml:space="preserve"> </w:t>
            </w:r>
            <w:r w:rsidR="00C45AC6">
              <w:rPr>
                <w:iCs/>
                <w:sz w:val="22"/>
              </w:rPr>
              <w:t>We want to e</w:t>
            </w:r>
            <w:r w:rsidR="00FC256E">
              <w:rPr>
                <w:iCs/>
                <w:sz w:val="22"/>
              </w:rPr>
              <w:t>nsure pupil premium children</w:t>
            </w:r>
            <w:r w:rsidR="00C45AC6">
              <w:rPr>
                <w:iCs/>
                <w:sz w:val="22"/>
              </w:rPr>
              <w:t xml:space="preserve"> </w:t>
            </w:r>
            <w:r w:rsidR="00FC256E">
              <w:rPr>
                <w:iCs/>
                <w:sz w:val="22"/>
              </w:rPr>
              <w:t>are not disadvantaged through financial constraints, providing contributions to trips, music tuition funding, contingency funding, access to all after school clubs.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DEDEDE5" w:rsidR="00E66558" w:rsidRDefault="00F74177">
            <w:pPr>
              <w:pStyle w:val="TableRow"/>
            </w:pPr>
            <w:r>
              <w:t>Children to achieve national expectations</w:t>
            </w:r>
            <w:r>
              <w:t xml:space="preserve"> </w:t>
            </w:r>
            <w:r w:rsidR="00C45AC6">
              <w:t xml:space="preserve">in reading </w:t>
            </w:r>
            <w:r>
              <w:t>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35A3896B" w:rsidR="00E66558" w:rsidRDefault="00F74177" w:rsidP="002D247F">
            <w:pPr>
              <w:pStyle w:val="TableRowCentered"/>
              <w:ind w:left="0"/>
              <w:jc w:val="left"/>
              <w:rPr>
                <w:sz w:val="22"/>
                <w:szCs w:val="22"/>
              </w:rPr>
            </w:pPr>
            <w:r>
              <w:t>Times Table Rock Stars will be implemented across the school</w:t>
            </w:r>
            <w:r w:rsidR="002D247F">
              <w:t xml:space="preserve">. </w:t>
            </w:r>
            <w:r w:rsidR="002D247F">
              <w:t>Reading outcomes for disadvantaged pupils show that a rising percent meet the expected standard over the next 3 years. (2020/21 across school attainment was below our expectation)</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225A7E6" w:rsidR="00E66558" w:rsidRDefault="00F74177">
            <w:pPr>
              <w:pStyle w:val="TableRow"/>
              <w:rPr>
                <w:sz w:val="22"/>
                <w:szCs w:val="22"/>
              </w:rPr>
            </w:pPr>
            <w:r>
              <w:t>Narrow the attainment gap in writing across all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6A802F7" w:rsidR="00E66558" w:rsidRPr="00163C51" w:rsidRDefault="00163C51">
            <w:pPr>
              <w:pStyle w:val="TableRowCentered"/>
              <w:jc w:val="left"/>
              <w:rPr>
                <w:szCs w:val="24"/>
              </w:rPr>
            </w:pPr>
            <w:r w:rsidRPr="00163C51">
              <w:rPr>
                <w:szCs w:val="24"/>
              </w:rPr>
              <w:t xml:space="preserve">Quality first teaching and explicit modelling </w:t>
            </w:r>
            <w:r>
              <w:rPr>
                <w:szCs w:val="24"/>
              </w:rPr>
              <w:t>of writing across the curriculum. Ensure all staff are trained on the Write Stuff.</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2AE8C34" w:rsidR="00E66558" w:rsidRDefault="00F74177">
            <w:pPr>
              <w:pStyle w:val="TableRow"/>
              <w:rPr>
                <w:sz w:val="22"/>
                <w:szCs w:val="22"/>
              </w:rPr>
            </w:pPr>
            <w:r>
              <w:t>To provide social, emotional and mental health support to Pupil Premium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0B3A6FA" w:rsidR="00E66558" w:rsidRPr="005843EF" w:rsidRDefault="005843EF">
            <w:pPr>
              <w:pStyle w:val="TableRowCentered"/>
              <w:jc w:val="left"/>
              <w:rPr>
                <w:szCs w:val="24"/>
              </w:rPr>
            </w:pPr>
            <w:r w:rsidRPr="005843EF">
              <w:rPr>
                <w:szCs w:val="24"/>
              </w:rPr>
              <w:t>Those children who need specific mental health and well-being support can access this within the school.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819C244" w:rsidR="00E66558" w:rsidRDefault="00F74177">
            <w:pPr>
              <w:pStyle w:val="TableRow"/>
              <w:rPr>
                <w:sz w:val="22"/>
                <w:szCs w:val="22"/>
              </w:rPr>
            </w:pPr>
            <w:r>
              <w:t>Children to have taken part in enrichment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2FB63" w14:textId="494AB652" w:rsidR="005843EF" w:rsidRDefault="005843EF" w:rsidP="005843EF">
            <w:pPr>
              <w:pStyle w:val="TableRowCentered"/>
              <w:ind w:left="0"/>
              <w:jc w:val="left"/>
            </w:pPr>
            <w:r>
              <w:t xml:space="preserve">Children will have music lessons Children will experience school trips and residential experiences </w:t>
            </w:r>
          </w:p>
          <w:p w14:paraId="2A7D550E" w14:textId="3B8714BA" w:rsidR="005843EF" w:rsidRDefault="005843EF" w:rsidP="005843EF">
            <w:pPr>
              <w:pStyle w:val="TableRowCentered"/>
              <w:ind w:left="0"/>
              <w:jc w:val="left"/>
              <w:rPr>
                <w:sz w:val="22"/>
                <w:szCs w:val="22"/>
              </w:rPr>
            </w:pPr>
            <w:r>
              <w:t>Children will have accessed extracurricular activities</w:t>
            </w:r>
          </w:p>
        </w:tc>
      </w:tr>
      <w:tr w:rsidR="00F74177" w14:paraId="4F72F2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FB652" w14:textId="74AD30F4" w:rsidR="00F74177" w:rsidRDefault="00F74177">
            <w:pPr>
              <w:pStyle w:val="TableRow"/>
            </w:pPr>
            <w:r>
              <w:t>Ensure pupils in year 1 achieve the expected standard in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21A97" w14:textId="04B73BC6" w:rsidR="00F74177" w:rsidRDefault="002D247F" w:rsidP="002D247F">
            <w:pPr>
              <w:pStyle w:val="TableRowCentered"/>
              <w:jc w:val="left"/>
              <w:rPr>
                <w:sz w:val="22"/>
                <w:szCs w:val="22"/>
              </w:rPr>
            </w:pPr>
            <w:r>
              <w:t xml:space="preserve">Revised phonics </w:t>
            </w:r>
            <w:r>
              <w:t>practice in use across the school so that all teachers are followi</w:t>
            </w:r>
            <w:r>
              <w:t xml:space="preserve">ng consistent phonics teaching (Bug Club) </w:t>
            </w:r>
            <w:r>
              <w:t>Year 1 phonics results for disadvantaged pu</w:t>
            </w:r>
            <w:r>
              <w:t xml:space="preserve">pils is monitored and improved, using a tracking system.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FC8D298" w:rsidR="00E66558" w:rsidRDefault="007A4481">
      <w:r>
        <w:t>Budgeted cost: £</w:t>
      </w:r>
      <w:r w:rsidR="00C45AC6">
        <w:t>23,404.58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BEFD341" w:rsidR="00E66558" w:rsidRDefault="008C1689">
            <w:pPr>
              <w:pStyle w:val="TableRow"/>
            </w:pPr>
            <w:r>
              <w:t>CPD for TAs</w:t>
            </w:r>
            <w:r w:rsidR="00FC256E">
              <w:t xml:space="preserve"> </w:t>
            </w:r>
            <w:r w:rsidR="00FD68FA">
              <w:t>to access suitable resources and training to allow access to high quality training  in phonics, maths and well 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0E87A50A" w:rsidR="00E66558" w:rsidRDefault="008C1689">
            <w:pPr>
              <w:pStyle w:val="TableRowCentered"/>
              <w:jc w:val="left"/>
              <w:rPr>
                <w:sz w:val="22"/>
              </w:rPr>
            </w:pPr>
            <w:r>
              <w:t>Education Endowment Foundation (EEF) Research from the ‘Teaching and Learning Toolkit’ states… ‘Investing in professional development for teaching assistants to deliver structured interventions can be a cost-effective approach to improving learner outcomes due to the large difference in efficacy between different deployments of teaching assistants. Training can support adults to ensure they model and develop pupils’ oral language skills and vocabulary development.’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B757609" w:rsidR="00E66558" w:rsidRDefault="007A4481">
            <w:pPr>
              <w:pStyle w:val="TableRowCentered"/>
              <w:jc w:val="left"/>
              <w:rPr>
                <w:sz w:val="22"/>
              </w:rPr>
            </w:pPr>
            <w:r>
              <w:rPr>
                <w:sz w:val="22"/>
              </w:rPr>
              <w:t>1,2,3,4,5</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B87F826" w:rsidR="00E66558" w:rsidRDefault="00E33D74">
            <w:pPr>
              <w:pStyle w:val="TableRow"/>
              <w:rPr>
                <w:i/>
                <w:sz w:val="22"/>
              </w:rPr>
            </w:pPr>
            <w:r>
              <w:t>CPD for Teachers</w:t>
            </w:r>
            <w:r w:rsidR="00FC256E">
              <w:t xml:space="preserve"> to ensure access to suitable resources to allow for high quality professional development </w:t>
            </w:r>
            <w:r w:rsidR="00FD68FA">
              <w:t xml:space="preserve">in writing, phonics, maths </w:t>
            </w:r>
            <w:r w:rsidR="00FC256E">
              <w:t>and well being.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3C8817A6" w:rsidR="00E66558" w:rsidRDefault="00E33D74">
            <w:pPr>
              <w:pStyle w:val="TableRowCentered"/>
              <w:jc w:val="left"/>
              <w:rPr>
                <w:sz w:val="22"/>
              </w:rPr>
            </w:pPr>
            <w:r>
              <w:t>The key findings of the Education Policy Institute, Evidence Review: The effects of high-quality professional development on teachers and students, states… ‘High-quality CPD for teachers has a significant effect on pupils’ learning outcomes. Evidence suggests that quality CPD has a greater effect on pupil attainment than other interventions schools may consider, such as implementing performance-related pay for teachers or lengthening the school day. CPD programmes generally produce positive responses from teachers, in contrast to other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95369A0" w:rsidR="00E66558" w:rsidRDefault="007A4481">
            <w:pPr>
              <w:pStyle w:val="TableRowCentered"/>
              <w:jc w:val="left"/>
              <w:rPr>
                <w:sz w:val="22"/>
              </w:rPr>
            </w:pPr>
            <w:r>
              <w:rPr>
                <w:sz w:val="22"/>
              </w:rPr>
              <w:t>1,2,3,4,5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DC6DABB" w:rsidR="00E66558" w:rsidRDefault="007A4481">
      <w:r>
        <w:t>Budgeted cost: £48,194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30963E00" w:rsidR="00E66558" w:rsidRDefault="00726F6A">
            <w:pPr>
              <w:pStyle w:val="TableRow"/>
            </w:pPr>
            <w:r w:rsidRPr="00E27862">
              <w:rPr>
                <w:rFonts w:cs="Arial"/>
                <w:iCs/>
                <w:color w:val="auto"/>
              </w:rPr>
              <w:t xml:space="preserve">Purchase of a </w:t>
            </w:r>
            <w:r w:rsidRPr="00726F6A">
              <w:rPr>
                <w:rFonts w:cs="Arial"/>
                <w:iCs/>
              </w:rPr>
              <w:t>D</w:t>
            </w:r>
            <w:r w:rsidRPr="00726F6A">
              <w:t xml:space="preserve">fE </w:t>
            </w:r>
            <w:r w:rsidRPr="00726F6A">
              <w:rPr>
                <w:rFonts w:cs="Arial"/>
                <w:iCs/>
              </w:rPr>
              <w:t>validated System</w:t>
            </w:r>
            <w:r>
              <w:rPr>
                <w:rFonts w:cs="Arial"/>
                <w:iCs/>
              </w:rPr>
              <w:t>atic phonics programme Bug Club phonics,</w:t>
            </w:r>
            <w:r w:rsidRPr="00E27862">
              <w:rPr>
                <w:rFonts w:cs="Arial"/>
                <w:iCs/>
                <w:color w:val="auto"/>
              </w:rPr>
              <w:t xml:space="preserve"> to secure stronger phonics 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E53B786" w:rsidR="00E66558" w:rsidRDefault="00AB286D" w:rsidP="00726F6A">
            <w:pPr>
              <w:pStyle w:val="TableRowCentered"/>
              <w:jc w:val="left"/>
              <w:rPr>
                <w:sz w:val="22"/>
              </w:rPr>
            </w:pPr>
            <w:r>
              <w:t>Education Endowment Foundation (EEF) Research from the ‘Teaching and Learning Toolkit’ states… ‘Phonics has a positive impact overall (+5 months) with very extensive evidence and is an important component in the development of early reading skills, particularly for children from disadvantaged backgrounds. If an older reader is struggling with decoding, phonics approaches will still be appropriate.’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7273D64" w:rsidR="00E66558" w:rsidRDefault="007A4481">
            <w:pPr>
              <w:pStyle w:val="TableRowCentered"/>
              <w:jc w:val="left"/>
              <w:rPr>
                <w:sz w:val="22"/>
              </w:rPr>
            </w:pPr>
            <w:r>
              <w:rPr>
                <w:sz w:val="22"/>
              </w:rPr>
              <w:t>4</w:t>
            </w:r>
          </w:p>
        </w:tc>
      </w:tr>
      <w:tr w:rsidR="00726F6A" w14:paraId="33BA8C4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01F89" w14:textId="550EE207" w:rsidR="00726F6A" w:rsidRPr="00726F6A" w:rsidRDefault="00AB286D" w:rsidP="00726F6A">
            <w:pPr>
              <w:spacing w:before="60" w:after="120" w:line="240" w:lineRule="auto"/>
              <w:ind w:left="28" w:right="57"/>
              <w:rPr>
                <w:color w:val="auto"/>
              </w:rPr>
            </w:pPr>
            <w:r>
              <w:t>TA’s to provide targeted support in class</w:t>
            </w:r>
            <w: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6A6B5" w14:textId="07FEA610" w:rsidR="00726F6A" w:rsidRPr="00726F6A" w:rsidRDefault="00AB286D" w:rsidP="00726F6A">
            <w:pPr>
              <w:suppressAutoHyphens w:val="0"/>
              <w:autoSpaceDN/>
              <w:spacing w:before="60" w:after="60" w:line="240" w:lineRule="auto"/>
              <w:ind w:left="57" w:right="57"/>
              <w:rPr>
                <w:rFonts w:cs="Arial"/>
                <w:iCs/>
                <w:color w:val="auto"/>
              </w:rPr>
            </w:pPr>
            <w:r>
              <w:t>Education Endowment Foundation (EEF) Research from the ‘Teaching and Learning Toolkit’ states… ‘The average impact of the deployment of teaching assistants is about an additional four months’ progress over the course of a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642B9" w14:textId="73535D67" w:rsidR="00726F6A" w:rsidRDefault="007A4481">
            <w:pPr>
              <w:pStyle w:val="TableRowCentered"/>
              <w:jc w:val="left"/>
              <w:rPr>
                <w:sz w:val="22"/>
              </w:rPr>
            </w:pPr>
            <w:r>
              <w:rPr>
                <w:sz w:val="22"/>
              </w:rPr>
              <w:t>2,3,4</w:t>
            </w:r>
          </w:p>
        </w:tc>
      </w:tr>
      <w:tr w:rsidR="00726F6A" w14:paraId="5F0D59E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C0F60" w14:textId="77777777" w:rsidR="00726F6A" w:rsidRPr="00726F6A" w:rsidRDefault="00726F6A" w:rsidP="00726F6A">
            <w:pPr>
              <w:spacing w:before="60" w:after="120" w:line="240" w:lineRule="auto"/>
              <w:ind w:left="28" w:right="57"/>
              <w:rPr>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6AC0B" w14:textId="77777777" w:rsidR="00726F6A" w:rsidRPr="00726F6A" w:rsidRDefault="00726F6A" w:rsidP="00726F6A">
            <w:pPr>
              <w:suppressAutoHyphens w:val="0"/>
              <w:autoSpaceDN/>
              <w:spacing w:before="60" w:after="60" w:line="240" w:lineRule="auto"/>
              <w:ind w:left="57" w:right="57"/>
              <w:rPr>
                <w:rFonts w:cs="Arial"/>
                <w:iCs/>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2F77E" w14:textId="77777777" w:rsidR="00726F6A" w:rsidRDefault="00726F6A">
            <w:pPr>
              <w:pStyle w:val="TableRowCentered"/>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F2CDD8F" w:rsidR="00E66558" w:rsidRDefault="008C1689" w:rsidP="00726F6A">
            <w:pPr>
              <w:pStyle w:val="TableRow"/>
              <w:rPr>
                <w:i/>
                <w:sz w:val="22"/>
              </w:rPr>
            </w:pPr>
            <w:r>
              <w:t>One to one or one to three tuition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75D36" w14:textId="275FB0B5" w:rsidR="00E66558" w:rsidRPr="00726F6A" w:rsidRDefault="008C1689" w:rsidP="00726F6A">
            <w:pPr>
              <w:tabs>
                <w:tab w:val="left" w:pos="3240"/>
              </w:tabs>
            </w:pPr>
            <w:r>
              <w:t>Education Endowment Foundation (EEF) Research from the ‘Teaching and Learning Toolkit’ states… ‘On average, one to one tuition is very effective at improving pupil outcomes. One to one tuition might be an effective strategy for providing targeted support for pupils that are identified as having low prior attainment or are struggling in particular areas. Research which focuses on teaching assistants who provide one to one or small group targeted interventions shows a stronger positive benefit of between four and six additional months on average. In some cases one to one tuition has led to greater improvement, while in others tuition in groups of two or three has been equally or even more effective.’</w:t>
            </w:r>
            <w:r w:rsidR="00726F6A">
              <w:tab/>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28F778E" w:rsidR="00E66558" w:rsidRDefault="007A4481">
            <w:pPr>
              <w:pStyle w:val="TableRowCentered"/>
              <w:jc w:val="left"/>
              <w:rPr>
                <w:sz w:val="22"/>
              </w:rPr>
            </w:pPr>
            <w:r>
              <w:rPr>
                <w:sz w:val="22"/>
              </w:rPr>
              <w:t>2,3,4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B34A7FD" w:rsidR="00E66558" w:rsidRDefault="004F41A6">
      <w:pPr>
        <w:spacing w:before="240" w:after="120"/>
      </w:pPr>
      <w:r>
        <w:t>Budgeted cost: £8,176.42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04602BE" w:rsidR="00E66558" w:rsidRDefault="007A4481">
            <w:pPr>
              <w:pStyle w:val="TableRow"/>
            </w:pPr>
            <w:r>
              <w:t>Mental Health Champion</w:t>
            </w:r>
            <w:r w:rsidR="004F41A6">
              <w:t xml:space="preserve">, </w:t>
            </w:r>
            <w:r>
              <w:t xml:space="preserve">resourcing the nurture suite and </w:t>
            </w:r>
            <w:r w:rsidR="004F41A6">
              <w:t xml:space="preserve">purchasing </w:t>
            </w:r>
            <w:r>
              <w:t>additional learning resources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805376C" w:rsidR="00E66558" w:rsidRDefault="008C1689">
            <w:pPr>
              <w:pStyle w:val="TableRowCentered"/>
              <w:jc w:val="left"/>
              <w:rPr>
                <w:sz w:val="22"/>
              </w:rPr>
            </w:pPr>
            <w:r>
              <w:t>Education Endowment Foundation (EEF) Research from the ‘Teaching and Learning Toolkit’ states… ‘Social and emotional learning approaches have a positive impact, on average, of 4 months’ additional progress in academic outcomes over the course of an academic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37F6422" w:rsidR="00E66558" w:rsidRDefault="007A4481">
            <w:pPr>
              <w:pStyle w:val="TableRowCentered"/>
              <w:jc w:val="left"/>
              <w:rPr>
                <w:sz w:val="22"/>
              </w:rPr>
            </w:pPr>
            <w:r>
              <w:rPr>
                <w:sz w:val="22"/>
              </w:rPr>
              <w:t>1</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5418637F" w:rsidR="00E66558" w:rsidRDefault="008C1689">
            <w:pPr>
              <w:pStyle w:val="TableRow"/>
              <w:rPr>
                <w:i/>
                <w:sz w:val="22"/>
              </w:rPr>
            </w:pPr>
            <w:r>
              <w:t>After School Clubs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E9A21" w14:textId="77777777" w:rsidR="00E66558" w:rsidRDefault="008C1689">
            <w:pPr>
              <w:pStyle w:val="TableRowCentered"/>
              <w:jc w:val="left"/>
            </w:pPr>
            <w:r>
              <w:t>Education Endowment Foundation (EEF) Research from the ‘Teaching and Learning Toolkit’ states… 3, 4, 5</w:t>
            </w:r>
            <w:r>
              <w:pgNum/>
              <w:t xml:space="preserve"> 8 ‘Physical activity has important benefits in terms of health, wellbeing and physical development. There is some evidence that involvement in extra-curricular sporting activities may increase pupil attendance and retention.’</w:t>
            </w:r>
          </w:p>
          <w:p w14:paraId="38A7C0B7" w14:textId="77777777" w:rsidR="008C1689" w:rsidRDefault="008C1689">
            <w:pPr>
              <w:pStyle w:val="TableRowCentered"/>
              <w:jc w:val="left"/>
            </w:pPr>
          </w:p>
          <w:p w14:paraId="55EDADDB" w14:textId="77777777" w:rsidR="008C1689" w:rsidRDefault="008C1689">
            <w:pPr>
              <w:pStyle w:val="TableRowCentered"/>
              <w:jc w:val="left"/>
            </w:pPr>
          </w:p>
          <w:p w14:paraId="2A7D553D" w14:textId="0B36F1FA" w:rsidR="008C1689" w:rsidRDefault="008C1689">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FAB04B4" w:rsidR="00E66558" w:rsidRDefault="007A4481">
            <w:pPr>
              <w:pStyle w:val="TableRowCentered"/>
              <w:jc w:val="left"/>
              <w:rPr>
                <w:sz w:val="22"/>
              </w:rPr>
            </w:pPr>
            <w:r>
              <w:rPr>
                <w:sz w:val="22"/>
              </w:rPr>
              <w:t>5</w:t>
            </w:r>
          </w:p>
        </w:tc>
      </w:tr>
      <w:tr w:rsidR="008C1689" w14:paraId="5A29DCF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150C3" w14:textId="30690FE4" w:rsidR="008C1689" w:rsidRDefault="008C1689">
            <w:pPr>
              <w:pStyle w:val="TableRow"/>
            </w:pPr>
            <w:r>
              <w:t>Music Lessons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41139" w14:textId="6ECABEA0" w:rsidR="008C1689" w:rsidRDefault="008C1689">
            <w:pPr>
              <w:pStyle w:val="TableRowCentered"/>
              <w:jc w:val="left"/>
            </w:pPr>
            <w:r>
              <w:t>Education Endowment Foundation (EEF) Research from the ‘Teaching and Learning Toolkit’ states… ‘Arts participation approaches can have a positive impact on academic outcomes in other areas of the curriculum. Wider benefits such as more positive attitudes to learning and increased well-being have also consistently been reported.’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7D04" w14:textId="15C32AA1" w:rsidR="008C1689" w:rsidRDefault="007A4481">
            <w:pPr>
              <w:pStyle w:val="TableRowCentered"/>
              <w:jc w:val="left"/>
              <w:rPr>
                <w:sz w:val="22"/>
              </w:rPr>
            </w:pPr>
            <w:r>
              <w:rPr>
                <w:sz w:val="22"/>
              </w:rPr>
              <w:t>5</w:t>
            </w:r>
          </w:p>
        </w:tc>
      </w:tr>
      <w:tr w:rsidR="008C1689" w14:paraId="2EE8389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70C8F" w14:textId="58349884" w:rsidR="008C1689" w:rsidRDefault="008C1689">
            <w:pPr>
              <w:pStyle w:val="TableRow"/>
            </w:pPr>
            <w:r>
              <w:t>Residential &amp; School Trips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9B6D3" w14:textId="47263175" w:rsidR="008C1689" w:rsidRDefault="008C1689">
            <w:pPr>
              <w:pStyle w:val="TableRowCentered"/>
              <w:jc w:val="left"/>
            </w:pPr>
            <w:r>
              <w:t xml:space="preserve">A six-year research project by the Learning Away Project, funded by the Paul Hamlyn Foundation, concluded… ‘residential learning experiences ‘provide opportunities, benefits and impacts that cannot be achieved in any other context or setting; 82 per cent of KS2 pupils said their teachers and lessons on </w:t>
            </w:r>
            <w:r>
              <w:lastRenderedPageBreak/>
              <w:t>the residentials helped them to learn.’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76D49" w14:textId="7F4E1487" w:rsidR="008C1689" w:rsidRDefault="007A4481">
            <w:pPr>
              <w:pStyle w:val="TableRowCentered"/>
              <w:jc w:val="left"/>
              <w:rPr>
                <w:sz w:val="22"/>
              </w:rPr>
            </w:pPr>
            <w:r>
              <w:rPr>
                <w:sz w:val="22"/>
              </w:rPr>
              <w:lastRenderedPageBreak/>
              <w:t>5</w:t>
            </w:r>
          </w:p>
        </w:tc>
      </w:tr>
    </w:tbl>
    <w:p w14:paraId="2A7D5540" w14:textId="77777777" w:rsidR="00E66558" w:rsidRDefault="00E66558">
      <w:pPr>
        <w:spacing w:before="240" w:after="0"/>
        <w:rPr>
          <w:b/>
          <w:bCs/>
          <w:color w:val="104F75"/>
          <w:sz w:val="28"/>
          <w:szCs w:val="28"/>
        </w:rPr>
      </w:pPr>
    </w:p>
    <w:p w14:paraId="2A7D5541" w14:textId="72E2AF89" w:rsidR="00E66558" w:rsidRDefault="00C45AC6" w:rsidP="00120AB1">
      <w:r>
        <w:rPr>
          <w:b/>
          <w:bCs/>
          <w:color w:val="104F75"/>
          <w:sz w:val="28"/>
          <w:szCs w:val="28"/>
        </w:rPr>
        <w:t>Total budgeted cost: £</w:t>
      </w:r>
      <w:r w:rsidR="00861CDB">
        <w:rPr>
          <w:b/>
          <w:bCs/>
          <w:color w:val="104F75"/>
          <w:sz w:val="28"/>
          <w:szCs w:val="28"/>
        </w:rPr>
        <w:t>79,875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08312A8D" w:rsidR="00E66558" w:rsidRDefault="009D71E8">
      <w:r>
        <w:t>This details the impact that our pupil premium ac</w:t>
      </w:r>
      <w:r w:rsidR="00E33D74">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69F45" w14:textId="77777777" w:rsidR="00861CDB" w:rsidRDefault="00861CDB"/>
          <w:p w14:paraId="1F479175" w14:textId="3DE6074A" w:rsidR="002E28A2" w:rsidRDefault="000A55CF">
            <w:r>
              <w:t>Pastoral support</w:t>
            </w:r>
            <w:r w:rsidR="002E28A2">
              <w:t>,</w:t>
            </w:r>
            <w:r>
              <w:t xml:space="preserve"> 57</w:t>
            </w:r>
            <w:r w:rsidR="00E33D74">
              <w:t xml:space="preserve"> </w:t>
            </w:r>
            <w:r>
              <w:t>children (13</w:t>
            </w:r>
            <w:r w:rsidR="00E33D74">
              <w:t>%) have received or are receiving pastoral s</w:t>
            </w:r>
            <w:r w:rsidR="00E33D74">
              <w:t>upport from our mental health champion</w:t>
            </w:r>
            <w:r w:rsidR="00E33D74">
              <w:t xml:space="preserve"> or SEMH team. This is helping to address social and emotional issues that can be a barrier to their learning. </w:t>
            </w:r>
            <w:r w:rsidR="00E122AF">
              <w:t>Our pupil well-being survey,</w:t>
            </w:r>
            <w:r w:rsidR="00E122AF">
              <w:t xml:space="preserve"> observation</w:t>
            </w:r>
            <w:r w:rsidR="00E122AF">
              <w:t>s</w:t>
            </w:r>
            <w:r w:rsidR="00E122AF">
              <w:t xml:space="preserve"> and records indicated that pupil behaviour, well-being and mental health were severely impacted last year, primarily due to </w:t>
            </w:r>
            <w:r w:rsidR="00504937">
              <w:t>COVID</w:t>
            </w:r>
            <w:r w:rsidR="00E122AF">
              <w:t xml:space="preserve"> related issu</w:t>
            </w:r>
            <w:r w:rsidR="00E122AF">
              <w:t>es. This impact was especially</w:t>
            </w:r>
            <w:r w:rsidR="00E122AF">
              <w:t xml:space="preserve"> true for our disadvantaged pupils, some of whom, particularly with additional SEN, struggled to adjust on returning to school. We used pupil premium funding to continue to provide wellbeing support for all pupils and targeted interventions where required. We have also reviewed and updated our behaviour policy to support staff in helping pupils who find school a challenge. This will continue with new staff (including MSAs) trained in the use of restorative conversations. </w:t>
            </w:r>
          </w:p>
          <w:p w14:paraId="5A478878" w14:textId="72AF1B1E" w:rsidR="002E28A2" w:rsidRDefault="002E28A2" w:rsidP="002E28A2">
            <w:r>
              <w:t>Our parent support advisor</w:t>
            </w:r>
            <w:r w:rsidR="00E33D74">
              <w:t xml:space="preserve"> has also been working with families of PP children to help improve attendance. </w:t>
            </w:r>
          </w:p>
          <w:p w14:paraId="012C1F2C" w14:textId="22544BAD" w:rsidR="00813A78" w:rsidRDefault="00813A78" w:rsidP="002E28A2">
            <w:r w:rsidRPr="00CB6B5E">
              <w:rPr>
                <w:u w:val="single"/>
              </w:rPr>
              <w:t>Attainment</w:t>
            </w:r>
            <w:r>
              <w:t xml:space="preserve"> </w:t>
            </w:r>
            <w:r w:rsidR="00CB6B5E">
              <w:t xml:space="preserve">60% of </w:t>
            </w:r>
            <w:r>
              <w:t xml:space="preserve">EYFS </w:t>
            </w:r>
            <w:r w:rsidR="00E33D74">
              <w:t>children achieved G</w:t>
            </w:r>
            <w:r>
              <w:t xml:space="preserve">LD. </w:t>
            </w:r>
          </w:p>
          <w:p w14:paraId="2B5636A8" w14:textId="4BAE8B24" w:rsidR="00AF71B8" w:rsidRDefault="00AF71B8" w:rsidP="002E28A2">
            <w:r w:rsidRPr="00CB6B5E">
              <w:rPr>
                <w:u w:val="single"/>
              </w:rPr>
              <w:t>Year 1 Phonics</w:t>
            </w:r>
            <w:r>
              <w:t xml:space="preserve"> </w:t>
            </w:r>
            <w:r w:rsidR="00CB6B5E">
              <w:t xml:space="preserve">75% of </w:t>
            </w:r>
            <w:r w:rsidR="00E33D74">
              <w:t>year 1 ch</w:t>
            </w:r>
            <w:r>
              <w:t>il</w:t>
            </w:r>
            <w:r w:rsidR="00E33D74">
              <w:t>d</w:t>
            </w:r>
            <w:r>
              <w:t>re</w:t>
            </w:r>
            <w:r w:rsidR="00E33D74">
              <w:t>n passed the P</w:t>
            </w:r>
            <w:r>
              <w:t xml:space="preserve">honics Screening Check. Of the </w:t>
            </w:r>
            <w:r w:rsidR="00E33D74">
              <w:t xml:space="preserve"> children not reaching the threshold, </w:t>
            </w:r>
            <w:r w:rsidR="00CB6B5E">
              <w:t>20%</w:t>
            </w:r>
            <w:r w:rsidR="00E33D74">
              <w:t xml:space="preserve"> made significant progress </w:t>
            </w:r>
            <w:r>
              <w:t xml:space="preserve">from their starting points and </w:t>
            </w:r>
            <w:r w:rsidR="00CB6B5E">
              <w:t>1 child with significant needs did not take the test.</w:t>
            </w:r>
          </w:p>
          <w:p w14:paraId="5C859DBE" w14:textId="77777777" w:rsidR="00E66558" w:rsidRDefault="00E33D74" w:rsidP="00AF71B8">
            <w:r>
              <w:t>All PP children received targeted 1:1 phonics boosters 3 time</w:t>
            </w:r>
            <w:r w:rsidR="00AF71B8">
              <w:t>s</w:t>
            </w:r>
            <w:r>
              <w:t xml:space="preserve"> a week. </w:t>
            </w:r>
          </w:p>
          <w:p w14:paraId="2A7D5546" w14:textId="3903A960" w:rsidR="00AF71B8" w:rsidRDefault="00AF71B8" w:rsidP="00AF71B8"/>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7C474B6" w:rsidR="00E66558" w:rsidRDefault="00CB6B5E">
            <w:pPr>
              <w:pStyle w:val="TableRow"/>
            </w:pPr>
            <w:r>
              <w:t>Bug Club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95F10E0" w:rsidR="00E66558" w:rsidRDefault="00CB6B5E">
            <w:pPr>
              <w:pStyle w:val="TableRowCentered"/>
              <w:jc w:val="left"/>
            </w:pPr>
            <w:r>
              <w:t>Pearson Schools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1850AA3" w:rsidR="00E66558" w:rsidRDefault="00504937">
            <w:pPr>
              <w:pStyle w:val="TableRow"/>
            </w:pPr>
            <w:r>
              <w:lastRenderedPageBreak/>
              <w:t>The Write Stuff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D49796B" w:rsidR="00E66558" w:rsidRDefault="00504937">
            <w:pPr>
              <w:pStyle w:val="TableRowCentered"/>
              <w:jc w:val="left"/>
            </w:pPr>
            <w:r>
              <w:t>Jane Considine</w:t>
            </w:r>
            <w:bookmarkStart w:id="17" w:name="_GoBack"/>
            <w:bookmarkEnd w:id="17"/>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4C00BE" w14:textId="77777777" w:rsidR="003D7379" w:rsidRDefault="003D7379">
      <w:pPr>
        <w:spacing w:after="0" w:line="240" w:lineRule="auto"/>
      </w:pPr>
      <w:r>
        <w:separator/>
      </w:r>
    </w:p>
  </w:endnote>
  <w:endnote w:type="continuationSeparator" w:id="0">
    <w:p w14:paraId="461B29C0" w14:textId="77777777" w:rsidR="003D7379" w:rsidRDefault="003D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76C8F56" w:rsidR="005E28A4" w:rsidRDefault="009D71E8">
    <w:pPr>
      <w:pStyle w:val="Footer"/>
      <w:ind w:firstLine="4513"/>
    </w:pPr>
    <w:r>
      <w:fldChar w:fldCharType="begin"/>
    </w:r>
    <w:r>
      <w:instrText xml:space="preserve"> PAGE </w:instrText>
    </w:r>
    <w:r>
      <w:fldChar w:fldCharType="separate"/>
    </w:r>
    <w:r w:rsidR="0050493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35319" w14:textId="77777777" w:rsidR="003D7379" w:rsidRDefault="003D7379">
      <w:pPr>
        <w:spacing w:after="0" w:line="240" w:lineRule="auto"/>
      </w:pPr>
      <w:r>
        <w:separator/>
      </w:r>
    </w:p>
  </w:footnote>
  <w:footnote w:type="continuationSeparator" w:id="0">
    <w:p w14:paraId="12DD31F7" w14:textId="77777777" w:rsidR="003D7379" w:rsidRDefault="003D7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3D73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doNotDisplayPageBoundarie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66B73"/>
    <w:rsid w:val="000A55CF"/>
    <w:rsid w:val="00120AB1"/>
    <w:rsid w:val="00163C51"/>
    <w:rsid w:val="001E1C66"/>
    <w:rsid w:val="002D247F"/>
    <w:rsid w:val="002E28A2"/>
    <w:rsid w:val="0037437C"/>
    <w:rsid w:val="003D7379"/>
    <w:rsid w:val="004044AA"/>
    <w:rsid w:val="004F41A6"/>
    <w:rsid w:val="00504937"/>
    <w:rsid w:val="00550055"/>
    <w:rsid w:val="005843EF"/>
    <w:rsid w:val="00634238"/>
    <w:rsid w:val="00635FBC"/>
    <w:rsid w:val="006819B4"/>
    <w:rsid w:val="006E6B4A"/>
    <w:rsid w:val="006E7FB1"/>
    <w:rsid w:val="00726F6A"/>
    <w:rsid w:val="00741B9E"/>
    <w:rsid w:val="007A4481"/>
    <w:rsid w:val="007C2F04"/>
    <w:rsid w:val="007E44D8"/>
    <w:rsid w:val="00813A78"/>
    <w:rsid w:val="00861CDB"/>
    <w:rsid w:val="008C1689"/>
    <w:rsid w:val="009227C4"/>
    <w:rsid w:val="009D71E8"/>
    <w:rsid w:val="00AB286D"/>
    <w:rsid w:val="00AF71B8"/>
    <w:rsid w:val="00C45AC6"/>
    <w:rsid w:val="00CB6B5E"/>
    <w:rsid w:val="00D06874"/>
    <w:rsid w:val="00D33FE5"/>
    <w:rsid w:val="00E122AF"/>
    <w:rsid w:val="00E33D74"/>
    <w:rsid w:val="00E66558"/>
    <w:rsid w:val="00F72964"/>
    <w:rsid w:val="00F74177"/>
    <w:rsid w:val="00FC256E"/>
    <w:rsid w:val="00FD6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10</Pages>
  <Words>1982</Words>
  <Characters>11299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Mrs Pink</cp:lastModifiedBy>
  <cp:revision>7</cp:revision>
  <cp:lastPrinted>2014-09-17T13:26:00Z</cp:lastPrinted>
  <dcterms:created xsi:type="dcterms:W3CDTF">2022-10-12T14:16:00Z</dcterms:created>
  <dcterms:modified xsi:type="dcterms:W3CDTF">2022-10-13T09:28:00Z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